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78" w:rsidRPr="005C0570" w:rsidRDefault="00462778" w:rsidP="00414B65">
      <w:pPr>
        <w:ind w:firstLine="567"/>
        <w:jc w:val="center"/>
        <w:rPr>
          <w:rFonts w:ascii="Times New Roman" w:hAnsi="Times New Roman"/>
          <w:b/>
          <w:sz w:val="32"/>
          <w:szCs w:val="28"/>
          <w:lang w:val="uk-UA"/>
        </w:rPr>
      </w:pPr>
      <w:r w:rsidRPr="005C0570">
        <w:rPr>
          <w:rFonts w:ascii="Times New Roman" w:hAnsi="Times New Roman"/>
          <w:b/>
          <w:sz w:val="32"/>
          <w:szCs w:val="28"/>
          <w:lang w:val="uk-UA"/>
        </w:rPr>
        <w:t>МІНІСТЕРСТВО ОСВІТИ І НАУКИ УКРАЇНИ</w:t>
      </w:r>
    </w:p>
    <w:p w:rsidR="00462778" w:rsidRPr="005C0570" w:rsidRDefault="00462778" w:rsidP="00414B65">
      <w:pPr>
        <w:ind w:firstLine="567"/>
        <w:jc w:val="center"/>
        <w:rPr>
          <w:rFonts w:ascii="Times New Roman" w:hAnsi="Times New Roman"/>
          <w:b/>
          <w:sz w:val="32"/>
          <w:szCs w:val="28"/>
          <w:lang w:val="uk-UA"/>
        </w:rPr>
      </w:pPr>
      <w:r w:rsidRPr="005C0570">
        <w:rPr>
          <w:rFonts w:ascii="Times New Roman" w:hAnsi="Times New Roman"/>
          <w:b/>
          <w:sz w:val="32"/>
          <w:szCs w:val="28"/>
          <w:lang w:val="uk-UA"/>
        </w:rPr>
        <w:t>ЛИСТ</w:t>
      </w:r>
    </w:p>
    <w:p w:rsidR="00462778" w:rsidRPr="005C0570" w:rsidRDefault="00462778" w:rsidP="00414B65">
      <w:pPr>
        <w:ind w:firstLine="567"/>
        <w:jc w:val="center"/>
        <w:rPr>
          <w:rFonts w:ascii="Times New Roman" w:hAnsi="Times New Roman"/>
          <w:b/>
          <w:i/>
          <w:sz w:val="28"/>
          <w:szCs w:val="28"/>
          <w:lang w:val="uk-UA"/>
        </w:rPr>
      </w:pPr>
      <w:r w:rsidRPr="005C0570">
        <w:rPr>
          <w:rFonts w:ascii="Times New Roman" w:hAnsi="Times New Roman"/>
          <w:b/>
          <w:i/>
          <w:sz w:val="28"/>
          <w:szCs w:val="28"/>
          <w:lang w:val="uk-UA"/>
        </w:rPr>
        <w:t>Від 06.11.09   № 1/9 – 768</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Про захист дітей та молоді</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від негативних інформаційних впливів</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У зв'язку з високими темпами розвитку інформаційних технологій надзвичайно гостро постала проблема захисту дітей та молоді від негативної інформації, яка становить загрозу їхньому фізичному й інтелектуальному розвитку та морально-психологічному стану.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 метою реалізації та додержання вимог чинного законодавства у сфері захисту інформаційного простору України від продукції і видовищних заходів, що містять елементи насильства, жорстокості, порнографії та іншу негативну інформацію, створено Національну експертну комісію України з питань захисту суспільної моралі (далі - Національна комісія).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Спеціалістами Національної комісії проводиться робота щодо виявлення негативної інформації, </w:t>
      </w:r>
      <w:r w:rsidR="00800856" w:rsidRPr="00414B65">
        <w:rPr>
          <w:rFonts w:ascii="Times New Roman" w:hAnsi="Times New Roman"/>
          <w:sz w:val="28"/>
          <w:szCs w:val="28"/>
          <w:lang w:val="uk-UA"/>
        </w:rPr>
        <w:t>у</w:t>
      </w:r>
      <w:r w:rsidRPr="00414B65">
        <w:rPr>
          <w:rFonts w:ascii="Times New Roman" w:hAnsi="Times New Roman"/>
          <w:sz w:val="28"/>
          <w:szCs w:val="28"/>
          <w:lang w:val="uk-UA"/>
        </w:rPr>
        <w:t xml:space="preserve"> тому числі, розповсюдження її за допомогою мобільних телефонів та всесвітньої мережі Інтернет.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 метою попередження доступу дітей та молоді до заборонених інформаційних ресурсів розроблено Пам'ятку для батьків «Діти, Інтернет, Мобільний зв'язок», яка схвалена на засіданні Національної комісії від 27.08.2009 року.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Просимо довести до відома керівників навчальних закладів зміст Пам'ятки (додається) та скоординувати діяльність щодо протидії негативним інформаційним впливам, не позбавляючи при цьому молодих людей вільного доступу до всесвітньої мережі Інтернет, яка є скарбницею знань та найбагатшою у світі бібліотекою.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 огляду на вищесказане, звертаємо Вашу увагу, що реалізацію проектів, пов'язаних з упровадженням у навчально-виховний процес інформаційно-комунікаційних технологій, необхідно здійснювати за погодженням </w:t>
      </w:r>
      <w:r w:rsidR="00800856" w:rsidRPr="00414B65">
        <w:rPr>
          <w:rFonts w:ascii="Times New Roman" w:hAnsi="Times New Roman"/>
          <w:sz w:val="28"/>
          <w:szCs w:val="28"/>
          <w:lang w:val="uk-UA"/>
        </w:rPr>
        <w:t>і</w:t>
      </w:r>
      <w:r w:rsidRPr="00414B65">
        <w:rPr>
          <w:rFonts w:ascii="Times New Roman" w:hAnsi="Times New Roman"/>
          <w:sz w:val="28"/>
          <w:szCs w:val="28"/>
          <w:lang w:val="uk-UA"/>
        </w:rPr>
        <w:t xml:space="preserve">з Міністерством освіти і науки України та Інститутом інноваційних технологій і змісту освіти. </w:t>
      </w:r>
    </w:p>
    <w:p w:rsidR="00462778" w:rsidRPr="00414B65" w:rsidRDefault="00462778" w:rsidP="00414B65">
      <w:pPr>
        <w:ind w:firstLine="567"/>
        <w:jc w:val="both"/>
        <w:rPr>
          <w:rFonts w:ascii="Times New Roman" w:hAnsi="Times New Roman"/>
          <w:sz w:val="28"/>
          <w:szCs w:val="28"/>
          <w:lang w:val="uk-UA"/>
        </w:rPr>
      </w:pPr>
    </w:p>
    <w:p w:rsidR="00462778" w:rsidRPr="00414B65" w:rsidRDefault="00462778" w:rsidP="00414B65">
      <w:pPr>
        <w:ind w:firstLine="567"/>
        <w:jc w:val="center"/>
        <w:rPr>
          <w:rFonts w:ascii="Times New Roman" w:hAnsi="Times New Roman"/>
          <w:b/>
          <w:i/>
          <w:color w:val="C00000"/>
          <w:sz w:val="28"/>
          <w:szCs w:val="28"/>
          <w:u w:val="single"/>
          <w:lang w:val="uk-UA"/>
        </w:rPr>
      </w:pPr>
      <w:r w:rsidRPr="00414B65">
        <w:rPr>
          <w:rFonts w:ascii="Times New Roman" w:hAnsi="Times New Roman"/>
          <w:b/>
          <w:i/>
          <w:color w:val="C00000"/>
          <w:sz w:val="28"/>
          <w:szCs w:val="28"/>
          <w:u w:val="single"/>
          <w:lang w:val="uk-UA"/>
        </w:rPr>
        <w:lastRenderedPageBreak/>
        <w:t>Пам’ятка для батьків:</w:t>
      </w:r>
    </w:p>
    <w:tbl>
      <w:tblPr>
        <w:tblW w:w="0" w:type="auto"/>
        <w:tblLook w:val="04A0"/>
      </w:tblPr>
      <w:tblGrid>
        <w:gridCol w:w="4785"/>
        <w:gridCol w:w="4786"/>
      </w:tblGrid>
      <w:tr w:rsidR="00462778" w:rsidRPr="00414B65">
        <w:tc>
          <w:tcPr>
            <w:tcW w:w="4785" w:type="dxa"/>
          </w:tcPr>
          <w:p w:rsidR="00462778" w:rsidRPr="00414B65" w:rsidRDefault="00462778" w:rsidP="00414B65">
            <w:pPr>
              <w:ind w:firstLine="567"/>
              <w:rPr>
                <w:rFonts w:ascii="Times New Roman" w:hAnsi="Times New Roman"/>
                <w:b/>
                <w:i/>
                <w:color w:val="C00000"/>
                <w:sz w:val="28"/>
                <w:szCs w:val="28"/>
                <w:u w:val="single"/>
                <w:lang w:val="uk-UA"/>
              </w:rPr>
            </w:pPr>
          </w:p>
          <w:p w:rsidR="00462778" w:rsidRPr="00414B65" w:rsidRDefault="004B484D" w:rsidP="00414B65">
            <w:pPr>
              <w:ind w:firstLine="567"/>
              <w:jc w:val="center"/>
              <w:rPr>
                <w:rFonts w:ascii="Times New Roman" w:hAnsi="Times New Roman"/>
                <w:b/>
                <w:i/>
                <w:color w:val="C00000"/>
                <w:sz w:val="28"/>
                <w:szCs w:val="28"/>
                <w:u w:val="single"/>
                <w:lang w:val="uk-UA"/>
              </w:rPr>
            </w:pPr>
            <w:r>
              <w:rPr>
                <w:rFonts w:ascii="Times New Roman" w:hAnsi="Times New Roman"/>
                <w:noProof/>
                <w:color w:val="548DD4"/>
                <w:sz w:val="28"/>
                <w:szCs w:val="28"/>
                <w:lang w:eastAsia="ru-RU"/>
              </w:rPr>
              <w:drawing>
                <wp:inline distT="0" distB="0" distL="0" distR="0">
                  <wp:extent cx="2343150" cy="2438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43150" cy="2438400"/>
                          </a:xfrm>
                          <a:prstGeom prst="rect">
                            <a:avLst/>
                          </a:prstGeom>
                          <a:noFill/>
                          <a:ln w="9525">
                            <a:noFill/>
                            <a:miter lim="800000"/>
                            <a:headEnd/>
                            <a:tailEnd/>
                          </a:ln>
                        </pic:spPr>
                      </pic:pic>
                    </a:graphicData>
                  </a:graphic>
                </wp:inline>
              </w:drawing>
            </w:r>
          </w:p>
        </w:tc>
        <w:tc>
          <w:tcPr>
            <w:tcW w:w="4786" w:type="dxa"/>
          </w:tcPr>
          <w:p w:rsidR="00462778" w:rsidRPr="00414B65" w:rsidRDefault="00462778" w:rsidP="00414B65">
            <w:pPr>
              <w:ind w:firstLine="567"/>
              <w:jc w:val="right"/>
              <w:rPr>
                <w:rFonts w:ascii="Times New Roman" w:hAnsi="Times New Roman"/>
                <w:sz w:val="28"/>
                <w:szCs w:val="28"/>
                <w:lang w:val="uk-UA"/>
              </w:rPr>
            </w:pPr>
          </w:p>
          <w:p w:rsidR="00462778" w:rsidRPr="00414B65" w:rsidRDefault="00462778" w:rsidP="00414B65">
            <w:pPr>
              <w:ind w:firstLine="567"/>
              <w:jc w:val="right"/>
              <w:rPr>
                <w:rFonts w:ascii="Times New Roman" w:hAnsi="Times New Roman"/>
                <w:sz w:val="28"/>
                <w:szCs w:val="28"/>
                <w:lang w:val="uk-UA"/>
              </w:rPr>
            </w:pPr>
          </w:p>
          <w:p w:rsidR="00462778" w:rsidRPr="005967DA" w:rsidRDefault="00462778" w:rsidP="005967DA">
            <w:pPr>
              <w:ind w:firstLine="567"/>
              <w:jc w:val="center"/>
              <w:rPr>
                <w:rFonts w:ascii="Times New Roman" w:hAnsi="Times New Roman"/>
                <w:color w:val="548DD4"/>
                <w:sz w:val="52"/>
                <w:szCs w:val="52"/>
                <w:lang w:val="uk-UA"/>
              </w:rPr>
            </w:pPr>
            <w:r w:rsidRPr="005967DA">
              <w:rPr>
                <w:rFonts w:ascii="Times New Roman" w:hAnsi="Times New Roman"/>
                <w:color w:val="548DD4"/>
                <w:sz w:val="52"/>
                <w:szCs w:val="52"/>
                <w:lang w:val="uk-UA"/>
              </w:rPr>
              <w:t>„Діти</w:t>
            </w:r>
            <w:r w:rsidR="005967DA">
              <w:rPr>
                <w:rFonts w:ascii="Times New Roman" w:hAnsi="Times New Roman"/>
                <w:color w:val="548DD4"/>
                <w:sz w:val="52"/>
                <w:szCs w:val="52"/>
                <w:lang w:val="uk-UA"/>
              </w:rPr>
              <w:t>.</w:t>
            </w:r>
            <w:r w:rsidRPr="005967DA">
              <w:rPr>
                <w:rFonts w:ascii="Times New Roman" w:hAnsi="Times New Roman"/>
                <w:color w:val="548DD4"/>
                <w:sz w:val="52"/>
                <w:szCs w:val="52"/>
                <w:lang w:val="uk-UA"/>
              </w:rPr>
              <w:t xml:space="preserve"> Інтернет</w:t>
            </w:r>
            <w:r w:rsidR="005967DA">
              <w:rPr>
                <w:rFonts w:ascii="Times New Roman" w:hAnsi="Times New Roman"/>
                <w:color w:val="548DD4"/>
                <w:sz w:val="52"/>
                <w:szCs w:val="52"/>
                <w:lang w:val="uk-UA"/>
              </w:rPr>
              <w:t>.</w:t>
            </w:r>
            <w:r w:rsidRPr="005967DA">
              <w:rPr>
                <w:rFonts w:ascii="Times New Roman" w:hAnsi="Times New Roman"/>
                <w:color w:val="548DD4"/>
                <w:sz w:val="52"/>
                <w:szCs w:val="52"/>
                <w:lang w:val="uk-UA"/>
              </w:rPr>
              <w:t xml:space="preserve"> Мобільний зв’язок”   </w:t>
            </w:r>
          </w:p>
          <w:p w:rsidR="00462778" w:rsidRPr="00414B65" w:rsidRDefault="00462778" w:rsidP="00414B65">
            <w:pPr>
              <w:ind w:firstLine="567"/>
              <w:jc w:val="center"/>
              <w:rPr>
                <w:rFonts w:ascii="Times New Roman" w:hAnsi="Times New Roman"/>
                <w:b/>
                <w:i/>
                <w:color w:val="C00000"/>
                <w:sz w:val="28"/>
                <w:szCs w:val="28"/>
                <w:u w:val="single"/>
                <w:lang w:val="uk-UA"/>
              </w:rPr>
            </w:pPr>
          </w:p>
        </w:tc>
      </w:tr>
    </w:tbl>
    <w:p w:rsidR="00462778" w:rsidRPr="00414B65" w:rsidRDefault="00462778" w:rsidP="00414B65">
      <w:pPr>
        <w:ind w:firstLine="567"/>
        <w:rPr>
          <w:rFonts w:ascii="Times New Roman" w:hAnsi="Times New Roman"/>
          <w:b/>
          <w:i/>
          <w:color w:val="C00000"/>
          <w:sz w:val="28"/>
          <w:szCs w:val="28"/>
          <w:u w:val="single"/>
          <w:lang w:val="uk-UA"/>
        </w:rPr>
      </w:pP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Шановні батьки!</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Змістом державної політики у сфері захисту суспільної моралі є створення необхідних правових, економічних та організаційних умов, які сприяють реалізації права на інформаційний простір, вільний від матеріалів, що становлять загрозу фізичному, інтелектуальному, морально-психологічному стану населення (ст. 5 Закон України „Про захист суспільної моралі”).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 метою реалізації та додержання вимог чинного законодавства у сфері захисту суспільної моралі, обігу продукції і видовищних заходів сексуального чи еротичного характеру, продукції, що містить пропаганду культу насильства, жорстокості і порнографії, створено Національну експертну комісію України з питань захисту суспільної моралі (далі - Національна комісія).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Відповідно до статті 17 Закону України „Про захист суспільної моралі” Національна комісія є постійним позавідомчим державним експертним і контролюючим органом, який діє відповідно до цього Закону та чинного законодавства України і є відповідальним за утвердження здорового способу життя, належного стану моральності суспільства, контролює обіг продукції і видовищних заходів сексуального чи еротичного характеру.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Рішення Національної комісії, прийняті в межах її повноважень, є обов’язковими для розгляду центральними і місцевими органами влади, </w:t>
      </w:r>
      <w:r w:rsidRPr="00414B65">
        <w:rPr>
          <w:rFonts w:ascii="Times New Roman" w:hAnsi="Times New Roman"/>
          <w:sz w:val="28"/>
          <w:szCs w:val="28"/>
          <w:lang w:val="uk-UA"/>
        </w:rPr>
        <w:lastRenderedPageBreak/>
        <w:t xml:space="preserve">засобами масової інформації всіх форм власності, а також фізичними та юридичними особами.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Відповідно до статей 2, 6 Закону України „Про захист суспільної моралі” виробництво та обіг у будь-якій формі продукції порнографічного характеру в Україні забороняються. Критерії віднесення продукції до такої, що має порнографічний характер, встановлюються спеціально уповноваженим органом виконавчої влади у сфері культури та мистецтв</w:t>
      </w:r>
      <w:r w:rsidR="00800856" w:rsidRPr="00414B65">
        <w:rPr>
          <w:rFonts w:ascii="Times New Roman" w:hAnsi="Times New Roman"/>
          <w:sz w:val="28"/>
          <w:szCs w:val="28"/>
          <w:lang w:val="uk-UA"/>
        </w:rPr>
        <w:t>а</w:t>
      </w:r>
      <w:r w:rsidRPr="00414B65">
        <w:rPr>
          <w:rFonts w:ascii="Times New Roman" w:hAnsi="Times New Roman"/>
          <w:sz w:val="28"/>
          <w:szCs w:val="28"/>
          <w:lang w:val="uk-UA"/>
        </w:rPr>
        <w:t xml:space="preserve">.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Виробництво та обіг у будь-якій формі продукції еротичного характеру та продукції, що містить елементи насильства та жорстокості, дозволяються виключно за умови дотримання обмежень, </w:t>
      </w:r>
      <w:r w:rsidR="00800856" w:rsidRPr="00414B65">
        <w:rPr>
          <w:rFonts w:ascii="Times New Roman" w:hAnsi="Times New Roman"/>
          <w:sz w:val="28"/>
          <w:szCs w:val="28"/>
          <w:lang w:val="uk-UA"/>
        </w:rPr>
        <w:t>у</w:t>
      </w:r>
      <w:r w:rsidRPr="00414B65">
        <w:rPr>
          <w:rFonts w:ascii="Times New Roman" w:hAnsi="Times New Roman"/>
          <w:sz w:val="28"/>
          <w:szCs w:val="28"/>
          <w:lang w:val="uk-UA"/>
        </w:rPr>
        <w:t xml:space="preserve">становлених законодавством.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Забороняються виробництво та розповсюдження продукції, яка: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пропагує війну, національну та релігійну ворожнечу, зміну шляхом насильства конституційного ладу або територіальної цілісності України; </w:t>
      </w:r>
    </w:p>
    <w:p w:rsidR="00800856"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пропагує фашизм та неофашизм;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принижує або ображає націю чи особистість за національною ознакою;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пропагує бузувірство, блюзнірство, неповагу до національних і релігійних святинь;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принижує особистість, є проявом знущання з приводу фізичних вад (каліцтва), з душевнохворих, літніх людей;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пропагує невігластво, неповагу до батьків;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пропагує наркоманію, токсикоманію, алкоголізм, тютюнопаління та інші шкідливі звички.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З високими темпами розвитку науково-технічного прогресу, зокрема електронної техніки та можливостей обміну інформацією</w:t>
      </w:r>
      <w:r w:rsidR="00800856" w:rsidRPr="00414B65">
        <w:rPr>
          <w:rFonts w:ascii="Times New Roman" w:hAnsi="Times New Roman"/>
          <w:sz w:val="28"/>
          <w:szCs w:val="28"/>
          <w:lang w:val="uk-UA"/>
        </w:rPr>
        <w:t>,</w:t>
      </w:r>
      <w:r w:rsidRPr="00414B65">
        <w:rPr>
          <w:rFonts w:ascii="Times New Roman" w:hAnsi="Times New Roman"/>
          <w:sz w:val="28"/>
          <w:szCs w:val="28"/>
          <w:lang w:val="uk-UA"/>
        </w:rPr>
        <w:t xml:space="preserve"> постало питання захисту дітей від інформації, яка несе загрозу морально-психічному здоров’ю.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Працівниками Національної комісії проводиться робота щодо виявлення цієї інформації у засобах масової і</w:t>
      </w:r>
      <w:r w:rsidR="00800856" w:rsidRPr="00414B65">
        <w:rPr>
          <w:rFonts w:ascii="Times New Roman" w:hAnsi="Times New Roman"/>
          <w:sz w:val="28"/>
          <w:szCs w:val="28"/>
          <w:lang w:val="uk-UA"/>
        </w:rPr>
        <w:t>нформації на будь-яких носіях, у</w:t>
      </w:r>
      <w:r w:rsidRPr="00414B65">
        <w:rPr>
          <w:rFonts w:ascii="Times New Roman" w:hAnsi="Times New Roman"/>
          <w:sz w:val="28"/>
          <w:szCs w:val="28"/>
          <w:lang w:val="uk-UA"/>
        </w:rPr>
        <w:t xml:space="preserve"> тому числі, розповсюдження її за допомогою мобільних телефонів та  всесвітньої мережі Інтернет.   </w:t>
      </w:r>
    </w:p>
    <w:p w:rsidR="005C0570" w:rsidRDefault="005C0570" w:rsidP="00414B65">
      <w:pPr>
        <w:ind w:firstLine="567"/>
        <w:jc w:val="center"/>
        <w:rPr>
          <w:rFonts w:ascii="Times New Roman" w:hAnsi="Times New Roman"/>
          <w:b/>
          <w:bCs/>
          <w:sz w:val="28"/>
          <w:szCs w:val="28"/>
          <w:lang w:val="en-US"/>
        </w:rPr>
      </w:pP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lastRenderedPageBreak/>
        <w:t>Мобільний телефон та порно</w:t>
      </w:r>
      <w:r w:rsidR="00800856" w:rsidRPr="00414B65">
        <w:rPr>
          <w:rFonts w:ascii="Times New Roman" w:hAnsi="Times New Roman"/>
          <w:b/>
          <w:bCs/>
          <w:sz w:val="28"/>
          <w:szCs w:val="28"/>
          <w:lang w:val="uk-UA"/>
        </w:rPr>
        <w:t>графія</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Порнографія стає одним </w:t>
      </w:r>
      <w:r w:rsidR="00800856" w:rsidRPr="00414B65">
        <w:rPr>
          <w:rFonts w:ascii="Times New Roman" w:hAnsi="Times New Roman"/>
          <w:sz w:val="28"/>
          <w:szCs w:val="28"/>
          <w:lang w:val="uk-UA"/>
        </w:rPr>
        <w:t>і</w:t>
      </w:r>
      <w:r w:rsidRPr="00414B65">
        <w:rPr>
          <w:rFonts w:ascii="Times New Roman" w:hAnsi="Times New Roman"/>
          <w:sz w:val="28"/>
          <w:szCs w:val="28"/>
          <w:lang w:val="uk-UA"/>
        </w:rPr>
        <w:t xml:space="preserve">з локомотивів розвитку мобільного зв’язку, так як і раніше вона допомогла розповсюдженню відеомагнітофонів та Інтернету. В Європі продаж розваг для дорослих, які можна отримати в мобільні телефони, вже став бізнесом, що приносить мільйони доларів. Користувачі стільникового зв’язку вже витрачають десятки мільйонів на рік на „контент для дорослих”. У числі розповсюджувачів порнографії опинилися такі компанії, як гігант мобільного зв’язку Vodafone (Водафон) – названий однією з британських газет „Vodafilth” (filth – „розпуста”). На думку експертів, до 2009 р. статки „мобільного” порно </w:t>
      </w:r>
      <w:r w:rsidR="00800856" w:rsidRPr="00414B65">
        <w:rPr>
          <w:rFonts w:ascii="Times New Roman" w:hAnsi="Times New Roman"/>
          <w:sz w:val="28"/>
          <w:szCs w:val="28"/>
          <w:lang w:val="uk-UA"/>
        </w:rPr>
        <w:t>в</w:t>
      </w:r>
      <w:r w:rsidRPr="00414B65">
        <w:rPr>
          <w:rFonts w:ascii="Times New Roman" w:hAnsi="Times New Roman"/>
          <w:sz w:val="28"/>
          <w:szCs w:val="28"/>
          <w:lang w:val="uk-UA"/>
        </w:rPr>
        <w:t xml:space="preserve"> </w:t>
      </w:r>
      <w:r w:rsidR="00800856" w:rsidRPr="00414B65">
        <w:rPr>
          <w:rFonts w:ascii="Times New Roman" w:hAnsi="Times New Roman"/>
          <w:sz w:val="28"/>
          <w:szCs w:val="28"/>
          <w:lang w:val="uk-UA"/>
        </w:rPr>
        <w:t>у</w:t>
      </w:r>
      <w:r w:rsidRPr="00414B65">
        <w:rPr>
          <w:rFonts w:ascii="Times New Roman" w:hAnsi="Times New Roman"/>
          <w:sz w:val="28"/>
          <w:szCs w:val="28"/>
          <w:lang w:val="uk-UA"/>
        </w:rPr>
        <w:t xml:space="preserve">сьому світі склали $2 мільярди. Індустрія мобільного телебачення вражена тим, що 30 відсотків відео-контенту, відтворюваного на мобільних пристроях, є порнографічними.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На території СНД, за даними деяких провайдерів, еротика і порнографія складає не менше третини всього ринку мобільних картинок. Еротика користується великою популярністю </w:t>
      </w:r>
      <w:r w:rsidR="00871AA4" w:rsidRPr="00414B65">
        <w:rPr>
          <w:rFonts w:ascii="Times New Roman" w:hAnsi="Times New Roman"/>
          <w:sz w:val="28"/>
          <w:szCs w:val="28"/>
          <w:lang w:val="uk-UA"/>
        </w:rPr>
        <w:t>в</w:t>
      </w:r>
      <w:r w:rsidRPr="00414B65">
        <w:rPr>
          <w:rFonts w:ascii="Times New Roman" w:hAnsi="Times New Roman"/>
          <w:sz w:val="28"/>
          <w:szCs w:val="28"/>
          <w:lang w:val="uk-UA"/>
        </w:rPr>
        <w:t xml:space="preserve"> </w:t>
      </w:r>
      <w:r w:rsidR="00871AA4" w:rsidRPr="00414B65">
        <w:rPr>
          <w:rFonts w:ascii="Times New Roman" w:hAnsi="Times New Roman"/>
          <w:sz w:val="28"/>
          <w:szCs w:val="28"/>
          <w:lang w:val="uk-UA"/>
        </w:rPr>
        <w:t>у</w:t>
      </w:r>
      <w:r w:rsidRPr="00414B65">
        <w:rPr>
          <w:rFonts w:ascii="Times New Roman" w:hAnsi="Times New Roman"/>
          <w:sz w:val="28"/>
          <w:szCs w:val="28"/>
          <w:lang w:val="uk-UA"/>
        </w:rPr>
        <w:t>сіх сферах індустрії розваг</w:t>
      </w:r>
      <w:r w:rsidR="00871AA4" w:rsidRPr="00414B65">
        <w:rPr>
          <w:rFonts w:ascii="Times New Roman" w:hAnsi="Times New Roman"/>
          <w:sz w:val="28"/>
          <w:szCs w:val="28"/>
          <w:lang w:val="uk-UA"/>
        </w:rPr>
        <w:t>,</w:t>
      </w:r>
      <w:r w:rsidRPr="00414B65">
        <w:rPr>
          <w:rFonts w:ascii="Times New Roman" w:hAnsi="Times New Roman"/>
          <w:sz w:val="28"/>
          <w:szCs w:val="28"/>
          <w:lang w:val="uk-UA"/>
        </w:rPr>
        <w:t xml:space="preserve"> і мобільний контент не є винятком. Найбільш популярними залишаються WAP-сайти порнографічного змісту. При цьому аналітики відзначають, що типовим споживачем мобільного порноконтенту є молодь та діти.   </w:t>
      </w:r>
    </w:p>
    <w:p w:rsidR="00462778" w:rsidRPr="00414B65" w:rsidRDefault="00871AA4"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Батьки мають бути обізнаними з тим</w:t>
      </w:r>
      <w:r w:rsidR="00414B65" w:rsidRPr="00414B65">
        <w:rPr>
          <w:rFonts w:ascii="Times New Roman" w:hAnsi="Times New Roman"/>
          <w:sz w:val="28"/>
          <w:szCs w:val="28"/>
          <w:lang w:val="uk-UA"/>
        </w:rPr>
        <w:t>, чим користуються їхні діти.</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Передача контенту</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Контент (з англ. – зміст, вміст) – будь-яке інформаційно-значиме наповнення інформаційного ресурсу (тексти, ігри, графіка, мультимедіа).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Мобільний контент – це цифровий контент, адресований власникам мобільних пристроїв.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Є декілька способів: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MMS повідомлення;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За допомогою Bluetooth® (блютус);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ІЧ- порт, IrDA (Інфра червоний порт).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Bluetooth — це технологія бездротового зв’язку, створена у 1998 році. Основне призначення Bluetooth - забезпечення економного (з точки зору спожитого струму) і дешевого радіозв’язку між різноманітними типами електронних пристроїв, таких як мобільні телефони та аксесуари до них, </w:t>
      </w:r>
      <w:r w:rsidRPr="00414B65">
        <w:rPr>
          <w:rFonts w:ascii="Times New Roman" w:hAnsi="Times New Roman"/>
          <w:sz w:val="28"/>
          <w:szCs w:val="28"/>
          <w:lang w:val="uk-UA"/>
        </w:rPr>
        <w:lastRenderedPageBreak/>
        <w:t xml:space="preserve">портативні та настільні комп’ютери. Можливості Bluetooth дозволяють передавати будь-яку інформацію у вигляді файлів на відстань до 100 метрів.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Тому будь-який файл підліток може прийняти/передати за допомогою Блютус. Пр</w:t>
      </w:r>
      <w:r w:rsidR="00414B65" w:rsidRPr="00414B65">
        <w:rPr>
          <w:rFonts w:ascii="Times New Roman" w:hAnsi="Times New Roman"/>
          <w:sz w:val="28"/>
          <w:szCs w:val="28"/>
          <w:lang w:val="uk-UA"/>
        </w:rPr>
        <w:t>и цьому підлітки можуть бути не</w:t>
      </w:r>
      <w:r w:rsidRPr="00414B65">
        <w:rPr>
          <w:rFonts w:ascii="Times New Roman" w:hAnsi="Times New Roman"/>
          <w:sz w:val="28"/>
          <w:szCs w:val="28"/>
          <w:lang w:val="uk-UA"/>
        </w:rPr>
        <w:t xml:space="preserve">знайомі і не бачити один одного та знаходитись у різних приміщеннях.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MMS - послуга мультимедійних повідомлень (англ. Multimedia Messaging Service, MMS) — стандарт, який дозволяє пересилати між мобільними пристроями повідомлення з мультимедійним змістом (зображення, звук тощо). Але, на відміну від Bluetooth ця послуга надається оператором мобільного зв’язку, є платною та має обмеження, які встановлюються оператором, а саме</w:t>
      </w:r>
      <w:r w:rsidR="00414B65" w:rsidRPr="00414B65">
        <w:rPr>
          <w:rFonts w:ascii="Times New Roman" w:hAnsi="Times New Roman"/>
          <w:sz w:val="28"/>
          <w:szCs w:val="28"/>
          <w:lang w:val="uk-UA"/>
        </w:rPr>
        <w:t>:</w:t>
      </w:r>
      <w:r w:rsidRPr="00414B65">
        <w:rPr>
          <w:rFonts w:ascii="Times New Roman" w:hAnsi="Times New Roman"/>
          <w:sz w:val="28"/>
          <w:szCs w:val="28"/>
          <w:lang w:val="uk-UA"/>
        </w:rPr>
        <w:t xml:space="preserve"> ціна, кількість повідомлень та максимальний об’єм даних.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IrDA -  Інфра червоний порт (англ. Infrared Data Association) є одним із стандартів передачі даних на малі відстані за допомогою інфрачервоного випромінювання. Тобто, ІЧ-порт є аналогом Bluetooth, але на відміну від останнього, має малий радіус дії, не більше 10-20 сантиметрів.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Замовлення контенту через SMS</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1. Абонент відправляє SMS </w:t>
      </w:r>
      <w:r w:rsidR="00414B65" w:rsidRPr="00414B65">
        <w:rPr>
          <w:rFonts w:ascii="Times New Roman" w:hAnsi="Times New Roman"/>
          <w:sz w:val="28"/>
          <w:szCs w:val="28"/>
          <w:lang w:val="uk-UA"/>
        </w:rPr>
        <w:t>і</w:t>
      </w:r>
      <w:r w:rsidRPr="00414B65">
        <w:rPr>
          <w:rFonts w:ascii="Times New Roman" w:hAnsi="Times New Roman"/>
          <w:sz w:val="28"/>
          <w:szCs w:val="28"/>
          <w:lang w:val="uk-UA"/>
        </w:rPr>
        <w:t xml:space="preserve">з кодом контенту на короткий номер оператора (компанії, які надають послуги мобільного зв’язку).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2. Оператор (без аналізу вмісту) перенаправляє отримане SMS до контент-провайдера (компанія, яка займається розповсюдженням контенту – картинки, музика, ігри, фото, кліпи тощо) згідно з укладеною угодою. Договір включає ряд додатків, </w:t>
      </w:r>
      <w:r w:rsidR="00414B65" w:rsidRPr="00414B65">
        <w:rPr>
          <w:rFonts w:ascii="Times New Roman" w:hAnsi="Times New Roman"/>
          <w:sz w:val="28"/>
          <w:szCs w:val="28"/>
          <w:lang w:val="uk-UA"/>
        </w:rPr>
        <w:t>у</w:t>
      </w:r>
      <w:r w:rsidRPr="00414B65">
        <w:rPr>
          <w:rFonts w:ascii="Times New Roman" w:hAnsi="Times New Roman"/>
          <w:sz w:val="28"/>
          <w:szCs w:val="28"/>
          <w:lang w:val="uk-UA"/>
        </w:rPr>
        <w:t xml:space="preserve"> яких описується сервіс, правила участі </w:t>
      </w:r>
      <w:r w:rsidR="00414B65" w:rsidRPr="00414B65">
        <w:rPr>
          <w:rFonts w:ascii="Times New Roman" w:hAnsi="Times New Roman"/>
          <w:sz w:val="28"/>
          <w:szCs w:val="28"/>
          <w:lang w:val="uk-UA"/>
        </w:rPr>
        <w:t>й</w:t>
      </w:r>
      <w:r w:rsidRPr="00414B65">
        <w:rPr>
          <w:rFonts w:ascii="Times New Roman" w:hAnsi="Times New Roman"/>
          <w:sz w:val="28"/>
          <w:szCs w:val="28"/>
          <w:lang w:val="uk-UA"/>
        </w:rPr>
        <w:t xml:space="preserve"> контент, що надається.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3. При вдалій передачі SMS від оператора до контент-провайдера відбувається тарифікація (з абонента знімаються гроші). Деякі оператори знімають гроші при передачі зворотного SMS від контент-провайдера до оператора.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4. Контент-провайдер опрацьовує отримане SMS та, згідно з вказаним кодом, відкриває відповідне WAP-посилання на вказаний контент. Посилання відправляється у зворотному SMS від контент-провайдера до оператора.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5. Оператор отримує SMS і відправляє (без аналізу вмісту) його абонентові.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lastRenderedPageBreak/>
        <w:t xml:space="preserve">6. Абонент заходить на вказане в SMS WAP-посилання та закачує контент на телефон. (З’єднання відбувається через PROXY-оператора, який здійснює лише тарифікацію без додаткового аналізу).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Замовлення контенту через IVR (в основному звуковий контент)</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1. Абонент телефонує на короткий номер.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2. Оператор перенаправляє дзвінок до контент-провайдера (або підрядчика контент-провайдера) згідно з укладеною угодою. Договір включає ряд додатків, </w:t>
      </w:r>
      <w:r w:rsidR="00414B65" w:rsidRPr="00414B65">
        <w:rPr>
          <w:rFonts w:ascii="Times New Roman" w:hAnsi="Times New Roman"/>
          <w:sz w:val="28"/>
          <w:szCs w:val="28"/>
          <w:lang w:val="uk-UA"/>
        </w:rPr>
        <w:t xml:space="preserve">у </w:t>
      </w:r>
      <w:r w:rsidRPr="00414B65">
        <w:rPr>
          <w:rFonts w:ascii="Times New Roman" w:hAnsi="Times New Roman"/>
          <w:sz w:val="28"/>
          <w:szCs w:val="28"/>
          <w:lang w:val="uk-UA"/>
        </w:rPr>
        <w:t xml:space="preserve">яких описується сервіс, правила участі і контент, що надається.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3. Система контент-провайдера відповідає на виклик (</w:t>
      </w:r>
      <w:r w:rsidR="00414B65" w:rsidRPr="00414B65">
        <w:rPr>
          <w:rFonts w:ascii="Times New Roman" w:hAnsi="Times New Roman"/>
          <w:sz w:val="28"/>
          <w:szCs w:val="28"/>
          <w:lang w:val="uk-UA"/>
        </w:rPr>
        <w:t>із</w:t>
      </w:r>
      <w:r w:rsidRPr="00414B65">
        <w:rPr>
          <w:rFonts w:ascii="Times New Roman" w:hAnsi="Times New Roman"/>
          <w:sz w:val="28"/>
          <w:szCs w:val="28"/>
          <w:lang w:val="uk-UA"/>
        </w:rPr>
        <w:t xml:space="preserve"> цієї миті починається тарифікація. Тарифікується або з’єднання, або тривалість, або те </w:t>
      </w:r>
      <w:r w:rsidR="00414B65" w:rsidRPr="00414B65">
        <w:rPr>
          <w:rFonts w:ascii="Times New Roman" w:hAnsi="Times New Roman"/>
          <w:sz w:val="28"/>
          <w:szCs w:val="28"/>
          <w:lang w:val="uk-UA"/>
        </w:rPr>
        <w:t>й</w:t>
      </w:r>
      <w:r w:rsidRPr="00414B65">
        <w:rPr>
          <w:rFonts w:ascii="Times New Roman" w:hAnsi="Times New Roman"/>
          <w:sz w:val="28"/>
          <w:szCs w:val="28"/>
          <w:lang w:val="uk-UA"/>
        </w:rPr>
        <w:t xml:space="preserve"> інше). Абонент через IVR-меню вибирає потрібний контент.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4. Контент-провайдер, посилаючись на вибраний в IVR-меню контент, формує відповідне WAP-посилання на цей контент. Посилка відправляється через SMS від контент-провайдера до оператора.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5. Оператор отримує SMS та відправляє (без аналізу вмісту) його абонентові (інколи оператор знімає додаткову плату з контент-провайдера за відправлення SMS, оскільки таке відправлення часто відбувається як рекламна розсилка, і дуже рідко є офіційно оформленою відповіддю на IVR-запит).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6. Абонент заходить на WAP-посилання, яке вказане в SMS, і закачує контент на телефон. (З’єднання відбувається через PROXY-оператора, який здійснює лише тарифікацію без додаткового аналізу).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Закачування контенту з WAP-порталу</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1. Абонент заходить на посилання WAP-порталу. (З’єднання відбувається через PROXY-оператора, який здійснює лише тарифікацію без додаткового аналізу).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2. Вибирає потрібний йому контент.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3. Закачує вибраний контент.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Як захистити дітей від закачуванн</w:t>
      </w:r>
      <w:r w:rsidR="00414B65" w:rsidRPr="00414B65">
        <w:rPr>
          <w:rFonts w:ascii="Times New Roman" w:hAnsi="Times New Roman"/>
          <w:b/>
          <w:bCs/>
          <w:sz w:val="28"/>
          <w:szCs w:val="28"/>
          <w:lang w:val="uk-UA"/>
        </w:rPr>
        <w:t>я контенту з небажаним змістом</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1. Оператори надають можливість перегляду всіх витрат певного мобільного номеру. </w:t>
      </w:r>
      <w:r w:rsidR="00414B65" w:rsidRPr="00414B65">
        <w:rPr>
          <w:rFonts w:ascii="Times New Roman" w:hAnsi="Times New Roman"/>
          <w:sz w:val="28"/>
          <w:szCs w:val="28"/>
          <w:lang w:val="uk-UA"/>
        </w:rPr>
        <w:t>Варто домовитися з дитиною, що В</w:t>
      </w:r>
      <w:r w:rsidRPr="00414B65">
        <w:rPr>
          <w:rFonts w:ascii="Times New Roman" w:hAnsi="Times New Roman"/>
          <w:sz w:val="28"/>
          <w:szCs w:val="28"/>
          <w:lang w:val="uk-UA"/>
        </w:rPr>
        <w:t xml:space="preserve">и будете переглядати </w:t>
      </w:r>
      <w:r w:rsidRPr="00414B65">
        <w:rPr>
          <w:rFonts w:ascii="Times New Roman" w:hAnsi="Times New Roman"/>
          <w:sz w:val="28"/>
          <w:szCs w:val="28"/>
          <w:lang w:val="uk-UA"/>
        </w:rPr>
        <w:lastRenderedPageBreak/>
        <w:t xml:space="preserve">ці дані, або включити цю послугу без її відома, але для цього вам буде потрібний телефон дитини.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2. Вияснивши, що дитина використовувала послуги контент-провайдера, слід зателефонувати в call-центр оператора і довідатися: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якому контент-провайдеру належить цей короткий номер або WAP-портал;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якого роду інформація надається через даний сервіс;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чи є на цьому порталі інформація еротичного чи порнографічного характеру;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контактну адрес</w:t>
      </w:r>
      <w:r w:rsidR="00414B65" w:rsidRPr="00414B65">
        <w:rPr>
          <w:rFonts w:ascii="Times New Roman" w:hAnsi="Times New Roman"/>
          <w:sz w:val="28"/>
          <w:szCs w:val="28"/>
          <w:lang w:val="uk-UA"/>
        </w:rPr>
        <w:t>у</w:t>
      </w:r>
      <w:r w:rsidRPr="00414B65">
        <w:rPr>
          <w:rFonts w:ascii="Times New Roman" w:hAnsi="Times New Roman"/>
          <w:sz w:val="28"/>
          <w:szCs w:val="28"/>
          <w:lang w:val="uk-UA"/>
        </w:rPr>
        <w:t xml:space="preserve"> call-центру контент-провайдера.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3. У call-центрі контент-провайдера Ви можете з’ясувати, який контент був замовлений </w:t>
      </w:r>
      <w:r w:rsidR="00414B65" w:rsidRPr="00414B65">
        <w:rPr>
          <w:rFonts w:ascii="Times New Roman" w:hAnsi="Times New Roman"/>
          <w:sz w:val="28"/>
          <w:szCs w:val="28"/>
          <w:lang w:val="uk-UA"/>
        </w:rPr>
        <w:t>і</w:t>
      </w:r>
      <w:r w:rsidRPr="00414B65">
        <w:rPr>
          <w:rFonts w:ascii="Times New Roman" w:hAnsi="Times New Roman"/>
          <w:sz w:val="28"/>
          <w:szCs w:val="28"/>
          <w:lang w:val="uk-UA"/>
        </w:rPr>
        <w:t xml:space="preserve">з номера вашої дитини, при цьому не варто інформувати, що це не </w:t>
      </w:r>
      <w:r w:rsidR="00414B65" w:rsidRPr="00414B65">
        <w:rPr>
          <w:rFonts w:ascii="Times New Roman" w:hAnsi="Times New Roman"/>
          <w:sz w:val="28"/>
          <w:szCs w:val="28"/>
          <w:lang w:val="uk-UA"/>
        </w:rPr>
        <w:t>В</w:t>
      </w:r>
      <w:r w:rsidRPr="00414B65">
        <w:rPr>
          <w:rFonts w:ascii="Times New Roman" w:hAnsi="Times New Roman"/>
          <w:sz w:val="28"/>
          <w:szCs w:val="28"/>
          <w:lang w:val="uk-UA"/>
        </w:rPr>
        <w:t xml:space="preserve">аш особистий номер.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Контент-провайдер може відмовитися надати таку інформацію.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4. Одночасно з’ясуйте, яку інформацію можливо замовити за даним коротким номером (зателефонуйте на цей номер або зайдіть на WAP-портал). Подивіться в телефоні дитини, чи збереглося SMS </w:t>
      </w:r>
      <w:r w:rsidR="00414B65" w:rsidRPr="00414B65">
        <w:rPr>
          <w:rFonts w:ascii="Times New Roman" w:hAnsi="Times New Roman"/>
          <w:sz w:val="28"/>
          <w:szCs w:val="28"/>
          <w:lang w:val="uk-UA"/>
        </w:rPr>
        <w:t>і</w:t>
      </w:r>
      <w:r w:rsidRPr="00414B65">
        <w:rPr>
          <w:rFonts w:ascii="Times New Roman" w:hAnsi="Times New Roman"/>
          <w:sz w:val="28"/>
          <w:szCs w:val="28"/>
          <w:lang w:val="uk-UA"/>
        </w:rPr>
        <w:t>з номером замовленого контенту, або зворотне SMS з WAP-посиланням, або перевірте історію сторінок, які відвідувала дитина</w:t>
      </w:r>
      <w:r w:rsidR="00414B65" w:rsidRPr="00414B65">
        <w:rPr>
          <w:rFonts w:ascii="Times New Roman" w:hAnsi="Times New Roman"/>
          <w:sz w:val="28"/>
          <w:szCs w:val="28"/>
          <w:lang w:val="uk-UA"/>
        </w:rPr>
        <w:t xml:space="preserve"> в браузері телефону. Якщо В</w:t>
      </w:r>
      <w:r w:rsidRPr="00414B65">
        <w:rPr>
          <w:rFonts w:ascii="Times New Roman" w:hAnsi="Times New Roman"/>
          <w:sz w:val="28"/>
          <w:szCs w:val="28"/>
          <w:lang w:val="uk-UA"/>
        </w:rPr>
        <w:t>и переконалися в тому,</w:t>
      </w:r>
      <w:r w:rsidR="00414B65" w:rsidRPr="00414B65">
        <w:rPr>
          <w:rFonts w:ascii="Times New Roman" w:hAnsi="Times New Roman"/>
          <w:sz w:val="28"/>
          <w:szCs w:val="28"/>
          <w:lang w:val="uk-UA"/>
        </w:rPr>
        <w:t xml:space="preserve"> що сервіс, яким користувалася В</w:t>
      </w:r>
      <w:r w:rsidRPr="00414B65">
        <w:rPr>
          <w:rFonts w:ascii="Times New Roman" w:hAnsi="Times New Roman"/>
          <w:sz w:val="28"/>
          <w:szCs w:val="28"/>
          <w:lang w:val="uk-UA"/>
        </w:rPr>
        <w:t xml:space="preserve">аша дитина, містить інформацію еротичного, порнографічного чи іншого небажаного характеру, і цю інформацію дитина вже отримала (що буває найчастіше), потрібно звернутися до call-центру оператора.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Вибір за Вами.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Діти в Інтернет</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Проблема безпеки дітей </w:t>
      </w:r>
      <w:r w:rsidR="00414B65" w:rsidRPr="00414B65">
        <w:rPr>
          <w:rFonts w:ascii="Times New Roman" w:hAnsi="Times New Roman"/>
          <w:sz w:val="28"/>
          <w:szCs w:val="28"/>
          <w:lang w:val="uk-UA"/>
        </w:rPr>
        <w:t>у</w:t>
      </w:r>
      <w:r w:rsidRPr="00414B65">
        <w:rPr>
          <w:rFonts w:ascii="Times New Roman" w:hAnsi="Times New Roman"/>
          <w:sz w:val="28"/>
          <w:szCs w:val="28"/>
          <w:lang w:val="uk-UA"/>
        </w:rPr>
        <w:t xml:space="preserve"> мережі Інтернет </w:t>
      </w:r>
      <w:r w:rsidR="00414B65" w:rsidRPr="00414B65">
        <w:rPr>
          <w:rFonts w:ascii="Times New Roman" w:hAnsi="Times New Roman"/>
          <w:sz w:val="28"/>
          <w:szCs w:val="28"/>
          <w:lang w:val="uk-UA"/>
        </w:rPr>
        <w:t>у</w:t>
      </w:r>
      <w:r w:rsidRPr="00414B65">
        <w:rPr>
          <w:rFonts w:ascii="Times New Roman" w:hAnsi="Times New Roman"/>
          <w:sz w:val="28"/>
          <w:szCs w:val="28"/>
          <w:lang w:val="uk-UA"/>
        </w:rPr>
        <w:t xml:space="preserve">же не здається Україні такою далекою. Ніхто не може заперечити, що на сьогоднішній день вона постала особливо гостро.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Відомо, що підлітки у період заниженої самооцінки шукають підтримки серед своїх друзів, а не у родинному колі. Старші підлітки, бажаючи незалежності, мають потребу ототожнювати себе з певною групою й схильні порівнювати цінності своєї сім’ї та своїх товаришів.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lastRenderedPageBreak/>
        <w:t>Що роблять підлітки в он-лайні</w:t>
      </w:r>
    </w:p>
    <w:p w:rsidR="00462778" w:rsidRPr="00414B65" w:rsidRDefault="00414B65"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У</w:t>
      </w:r>
      <w:r w:rsidR="00462778" w:rsidRPr="00414B65">
        <w:rPr>
          <w:rFonts w:ascii="Times New Roman" w:hAnsi="Times New Roman"/>
          <w:sz w:val="28"/>
          <w:szCs w:val="28"/>
          <w:lang w:val="uk-UA"/>
        </w:rPr>
        <w:t xml:space="preserve"> он-лайні підлітки завантажують музику, використовують обмін миттєвими повідомленнями, електронну пошту та грають в он-лайнові ігри. За допомогою пошукових серверів підлітки знаходять інформацію будь-якого змісту та якості в мережі Інтернет. Більшість підлітків реєструються у приватних чатах та спілкуються на будь-які теми, видаючи себе за дорослих. Хлопці в цьому віці надають перевагу всьому, що виходить за межі дозволеного: брутальний гумор, насильство, </w:t>
      </w:r>
      <w:r w:rsidRPr="00414B65">
        <w:rPr>
          <w:rFonts w:ascii="Times New Roman" w:hAnsi="Times New Roman"/>
          <w:sz w:val="28"/>
          <w:szCs w:val="28"/>
          <w:lang w:val="uk-UA"/>
        </w:rPr>
        <w:t>азартні ігри, еротичні та порно</w:t>
      </w:r>
      <w:r w:rsidR="00462778" w:rsidRPr="00414B65">
        <w:rPr>
          <w:rFonts w:ascii="Times New Roman" w:hAnsi="Times New Roman"/>
          <w:sz w:val="28"/>
          <w:szCs w:val="28"/>
          <w:lang w:val="uk-UA"/>
        </w:rPr>
        <w:t xml:space="preserve">сайти. Дівчатам, які мають занижену самооцінку, подобається розміщувати провокаційні фото, вони схильні </w:t>
      </w:r>
      <w:r w:rsidRPr="00414B65">
        <w:rPr>
          <w:rFonts w:ascii="Times New Roman" w:hAnsi="Times New Roman"/>
          <w:sz w:val="28"/>
          <w:szCs w:val="28"/>
          <w:lang w:val="uk-UA"/>
        </w:rPr>
        <w:t>до фривольних розмов</w:t>
      </w:r>
      <w:r w:rsidR="00462778" w:rsidRPr="00414B65">
        <w:rPr>
          <w:rFonts w:ascii="Times New Roman" w:hAnsi="Times New Roman"/>
          <w:sz w:val="28"/>
          <w:szCs w:val="28"/>
          <w:lang w:val="uk-UA"/>
        </w:rPr>
        <w:t xml:space="preserve">, видаючи себе за дорослих жінок, </w:t>
      </w:r>
      <w:r w:rsidRPr="00414B65">
        <w:rPr>
          <w:rFonts w:ascii="Times New Roman" w:hAnsi="Times New Roman"/>
          <w:sz w:val="28"/>
          <w:szCs w:val="28"/>
          <w:lang w:val="uk-UA"/>
        </w:rPr>
        <w:t>у</w:t>
      </w:r>
      <w:r w:rsidR="00462778" w:rsidRPr="00414B65">
        <w:rPr>
          <w:rFonts w:ascii="Times New Roman" w:hAnsi="Times New Roman"/>
          <w:sz w:val="28"/>
          <w:szCs w:val="28"/>
          <w:lang w:val="uk-UA"/>
        </w:rPr>
        <w:t xml:space="preserve"> результаті чого стають жертвами сексуальних домагань.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Як забезпечити безпеку дітей в мережі Інтернет</w:t>
      </w:r>
    </w:p>
    <w:p w:rsidR="00462778" w:rsidRPr="00414B65" w:rsidRDefault="00462778" w:rsidP="00414B65">
      <w:pPr>
        <w:ind w:firstLine="567"/>
        <w:jc w:val="both"/>
        <w:rPr>
          <w:rFonts w:ascii="Times New Roman" w:hAnsi="Times New Roman"/>
          <w:b/>
          <w:bCs/>
          <w:sz w:val="28"/>
          <w:szCs w:val="28"/>
          <w:lang w:val="uk-UA"/>
        </w:rPr>
      </w:pPr>
      <w:r w:rsidRPr="00414B65">
        <w:rPr>
          <w:rFonts w:ascii="Times New Roman" w:hAnsi="Times New Roman"/>
          <w:b/>
          <w:bCs/>
          <w:sz w:val="28"/>
          <w:szCs w:val="28"/>
          <w:lang w:val="uk-UA"/>
        </w:rPr>
        <w:t xml:space="preserve">Пропонуємо декілька рекомендацій, які слід взяти до уваги: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розміщуйте комп’ютери з Internet-з’єднанням поза межами кімнати вашої дитини;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поговоріть зі своїми дітьми про друзів, з яким</w:t>
      </w:r>
      <w:r w:rsidR="00414B65" w:rsidRPr="00414B65">
        <w:rPr>
          <w:rFonts w:ascii="Times New Roman" w:hAnsi="Times New Roman"/>
          <w:sz w:val="28"/>
          <w:szCs w:val="28"/>
          <w:lang w:val="uk-UA"/>
        </w:rPr>
        <w:t>и</w:t>
      </w:r>
      <w:r w:rsidRPr="00414B65">
        <w:rPr>
          <w:rFonts w:ascii="Times New Roman" w:hAnsi="Times New Roman"/>
          <w:sz w:val="28"/>
          <w:szCs w:val="28"/>
          <w:lang w:val="uk-UA"/>
        </w:rPr>
        <w:t xml:space="preserve"> вони спілкуються в он-лайні, довідайтес</w:t>
      </w:r>
      <w:r w:rsidR="00414B65" w:rsidRPr="00414B65">
        <w:rPr>
          <w:rFonts w:ascii="Times New Roman" w:hAnsi="Times New Roman"/>
          <w:sz w:val="28"/>
          <w:szCs w:val="28"/>
          <w:lang w:val="uk-UA"/>
        </w:rPr>
        <w:t>я</w:t>
      </w:r>
      <w:r w:rsidRPr="00414B65">
        <w:rPr>
          <w:rFonts w:ascii="Times New Roman" w:hAnsi="Times New Roman"/>
          <w:sz w:val="28"/>
          <w:szCs w:val="28"/>
          <w:lang w:val="uk-UA"/>
        </w:rPr>
        <w:t xml:space="preserve"> як вони проводять дозвілля і чим захоплюються;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цікавтес</w:t>
      </w:r>
      <w:r w:rsidR="00414B65" w:rsidRPr="00414B65">
        <w:rPr>
          <w:rFonts w:ascii="Times New Roman" w:hAnsi="Times New Roman"/>
          <w:sz w:val="28"/>
          <w:szCs w:val="28"/>
          <w:lang w:val="uk-UA"/>
        </w:rPr>
        <w:t>я</w:t>
      </w:r>
      <w:r w:rsidRPr="00414B65">
        <w:rPr>
          <w:rFonts w:ascii="Times New Roman" w:hAnsi="Times New Roman"/>
          <w:sz w:val="28"/>
          <w:szCs w:val="28"/>
          <w:lang w:val="uk-UA"/>
        </w:rPr>
        <w:t xml:space="preserve"> які веб</w:t>
      </w:r>
      <w:r w:rsidR="00414B65" w:rsidRPr="00414B65">
        <w:rPr>
          <w:rFonts w:ascii="Times New Roman" w:hAnsi="Times New Roman"/>
          <w:sz w:val="28"/>
          <w:szCs w:val="28"/>
          <w:lang w:val="uk-UA"/>
        </w:rPr>
        <w:t>-</w:t>
      </w:r>
      <w:r w:rsidRPr="00414B65">
        <w:rPr>
          <w:rFonts w:ascii="Times New Roman" w:hAnsi="Times New Roman"/>
          <w:sz w:val="28"/>
          <w:szCs w:val="28"/>
          <w:lang w:val="uk-UA"/>
        </w:rPr>
        <w:t xml:space="preserve">сайти вони відвідують та з ким розмовляють;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вивчіть програми, які фільтрують отримання інформації з мережі Інтернет, наприклад, Батьківський контроль </w:t>
      </w:r>
      <w:r w:rsidR="00414B65" w:rsidRPr="00414B65">
        <w:rPr>
          <w:rFonts w:ascii="Times New Roman" w:hAnsi="Times New Roman"/>
          <w:sz w:val="28"/>
          <w:szCs w:val="28"/>
          <w:lang w:val="uk-UA"/>
        </w:rPr>
        <w:t>у</w:t>
      </w:r>
      <w:r w:rsidRPr="00414B65">
        <w:rPr>
          <w:rFonts w:ascii="Times New Roman" w:hAnsi="Times New Roman"/>
          <w:sz w:val="28"/>
          <w:szCs w:val="28"/>
          <w:lang w:val="uk-UA"/>
        </w:rPr>
        <w:t xml:space="preserve"> Windows*;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на</w:t>
      </w:r>
      <w:r w:rsidR="00414B65" w:rsidRPr="00414B65">
        <w:rPr>
          <w:rFonts w:ascii="Times New Roman" w:hAnsi="Times New Roman"/>
          <w:sz w:val="28"/>
          <w:szCs w:val="28"/>
          <w:lang w:val="uk-UA"/>
        </w:rPr>
        <w:t>полягайте на тому, щоб В</w:t>
      </w:r>
      <w:r w:rsidRPr="00414B65">
        <w:rPr>
          <w:rFonts w:ascii="Times New Roman" w:hAnsi="Times New Roman"/>
          <w:sz w:val="28"/>
          <w:szCs w:val="28"/>
          <w:lang w:val="uk-UA"/>
        </w:rPr>
        <w:t xml:space="preserve">аші діти ніколи не погоджувалися зустрічатися зі своїм он-лайновим другом без Вашого відома;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навчіть своїх дітей ніколи не надавати особисту інформацію про себе та свою родину електронною поштою та в різних реєстраційних формах, які пропонуються власниками сайтів;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контролюйте інформацію, яку завантажує дитина (фільми, музику, ігри, тощо);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цікавтес</w:t>
      </w:r>
      <w:r w:rsidR="00414B65" w:rsidRPr="00414B65">
        <w:rPr>
          <w:rFonts w:ascii="Times New Roman" w:hAnsi="Times New Roman"/>
          <w:sz w:val="28"/>
          <w:szCs w:val="28"/>
          <w:lang w:val="uk-UA"/>
        </w:rPr>
        <w:t>я</w:t>
      </w:r>
      <w:r w:rsidRPr="00414B65">
        <w:rPr>
          <w:rFonts w:ascii="Times New Roman" w:hAnsi="Times New Roman"/>
          <w:sz w:val="28"/>
          <w:szCs w:val="28"/>
          <w:lang w:val="uk-UA"/>
        </w:rPr>
        <w:t xml:space="preserve"> чи не відвідують діти сайти з агресивним змістом;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навчіть своїх дітей відповідальному та етичному поводженню в он-лайні. Вони не повинні використовувати Інтернет мережу для розповсюдження пліток, погроз іншим та хуліганських дій;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lastRenderedPageBreak/>
        <w:t>- переконайтеся, що діти консультуються з Вами, що</w:t>
      </w:r>
      <w:r w:rsidR="00414B65" w:rsidRPr="00414B65">
        <w:rPr>
          <w:rFonts w:ascii="Times New Roman" w:hAnsi="Times New Roman"/>
          <w:sz w:val="28"/>
          <w:szCs w:val="28"/>
          <w:lang w:val="uk-UA"/>
        </w:rPr>
        <w:t>до будь-яких фінансових операцій</w:t>
      </w:r>
      <w:r w:rsidRPr="00414B65">
        <w:rPr>
          <w:rFonts w:ascii="Times New Roman" w:hAnsi="Times New Roman"/>
          <w:sz w:val="28"/>
          <w:szCs w:val="28"/>
          <w:lang w:val="uk-UA"/>
        </w:rPr>
        <w:t xml:space="preserve">, здійснюючи замовлення, купівлю або продаж через Інтернет мережу;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інформуйте дітей стосовно потенційного ризику під час їх участі у будь-яких іграх та розвагах;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розмовляйте як </w:t>
      </w:r>
      <w:r w:rsidR="00414B65" w:rsidRPr="00414B65">
        <w:rPr>
          <w:rFonts w:ascii="Times New Roman" w:hAnsi="Times New Roman"/>
          <w:sz w:val="28"/>
          <w:szCs w:val="28"/>
          <w:lang w:val="uk-UA"/>
        </w:rPr>
        <w:t>і</w:t>
      </w:r>
      <w:r w:rsidRPr="00414B65">
        <w:rPr>
          <w:rFonts w:ascii="Times New Roman" w:hAnsi="Times New Roman"/>
          <w:sz w:val="28"/>
          <w:szCs w:val="28"/>
          <w:lang w:val="uk-UA"/>
        </w:rPr>
        <w:t xml:space="preserve">з рівним партнером, демонструючи свою турботу про суспільну мораль.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Використовуючи ці рекомендації, Ви маєте нагоду максимально захистити дитину від негативного впливу всесвітньої мережі Інтернет. Але пам’ятайте, Інтернет</w:t>
      </w:r>
      <w:r w:rsidR="00414B65" w:rsidRPr="00414B65">
        <w:rPr>
          <w:rFonts w:ascii="Times New Roman" w:hAnsi="Times New Roman"/>
          <w:sz w:val="28"/>
          <w:szCs w:val="28"/>
          <w:lang w:val="uk-UA"/>
        </w:rPr>
        <w:t xml:space="preserve"> –</w:t>
      </w:r>
      <w:r w:rsidRPr="00414B65">
        <w:rPr>
          <w:rFonts w:ascii="Times New Roman" w:hAnsi="Times New Roman"/>
          <w:sz w:val="28"/>
          <w:szCs w:val="28"/>
          <w:lang w:val="uk-UA"/>
        </w:rPr>
        <w:t xml:space="preserve"> це не тільки осередок розпусти та жорстокості, але й найбагатша в світі бібліотека знань, розваг, спілкування та інших корисних речей. Ви повинні навчити свою дитину правильно користуватися цим невичерпним джерелом інформації.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Та найголовніше</w:t>
      </w:r>
      <w:r w:rsidR="00414B65" w:rsidRPr="00414B65">
        <w:rPr>
          <w:rFonts w:ascii="Times New Roman" w:hAnsi="Times New Roman"/>
          <w:sz w:val="28"/>
          <w:szCs w:val="28"/>
          <w:lang w:val="uk-UA"/>
        </w:rPr>
        <w:t xml:space="preserve"> –</w:t>
      </w:r>
      <w:r w:rsidRPr="00414B65">
        <w:rPr>
          <w:rFonts w:ascii="Times New Roman" w:hAnsi="Times New Roman"/>
          <w:sz w:val="28"/>
          <w:szCs w:val="28"/>
          <w:lang w:val="uk-UA"/>
        </w:rPr>
        <w:t xml:space="preserve"> дитина повинна розуміти, що Ви не позбавляєте її вільного доступу до комп’ютера, а, насамперед, оберігаєте. Дитина повинна Вам довіряти. </w:t>
      </w:r>
    </w:p>
    <w:p w:rsidR="00462778" w:rsidRPr="00414B65" w:rsidRDefault="00462778" w:rsidP="00414B65">
      <w:pPr>
        <w:ind w:firstLine="567"/>
        <w:jc w:val="center"/>
        <w:rPr>
          <w:rFonts w:ascii="Times New Roman" w:hAnsi="Times New Roman"/>
          <w:b/>
          <w:bCs/>
          <w:sz w:val="28"/>
          <w:szCs w:val="28"/>
          <w:lang w:val="uk-UA"/>
        </w:rPr>
      </w:pPr>
      <w:r w:rsidRPr="00414B65">
        <w:rPr>
          <w:rFonts w:ascii="Times New Roman" w:hAnsi="Times New Roman"/>
          <w:b/>
          <w:bCs/>
          <w:sz w:val="28"/>
          <w:szCs w:val="28"/>
          <w:lang w:val="uk-UA"/>
        </w:rPr>
        <w:t>*Батьківський контроль у Windows Vista</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 появою нової операційної системи Windows Vista, до складу якої увійшли засоби батьківського контролю (Parental Control), з’явилась можливість легко контролювати отримання дітьми інформації і забезпечити їх захист під час роботи на комп’ютері.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За допомогою засобів батьківського контролю є можливість </w:t>
      </w:r>
      <w:r w:rsidR="00414B65" w:rsidRPr="00414B65">
        <w:rPr>
          <w:rFonts w:ascii="Times New Roman" w:hAnsi="Times New Roman"/>
          <w:sz w:val="28"/>
          <w:szCs w:val="28"/>
          <w:lang w:val="uk-UA"/>
        </w:rPr>
        <w:t>у</w:t>
      </w:r>
      <w:r w:rsidRPr="00414B65">
        <w:rPr>
          <w:rFonts w:ascii="Times New Roman" w:hAnsi="Times New Roman"/>
          <w:sz w:val="28"/>
          <w:szCs w:val="28"/>
          <w:lang w:val="uk-UA"/>
        </w:rPr>
        <w:t xml:space="preserve">становити: </w:t>
      </w:r>
    </w:p>
    <w:p w:rsidR="00414B65"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обмеження часу, який дитина проводить за комп’ютером;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обмеження часу, протягом якого діти можуть входити у систему, зокрема, дні тижня і години, коли доступ дозволено (в інший, не зазначений Вами час, діти не зможуть користуватися комп’ютером. Якщо дозволений час закінчиться, а дитина ще працює за комп’ютером, відбудеться автоматичний вихід із системи;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обмеження доступу дітей до мережі Інтернет за допомогою веб-фільтра батьківського контролю.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Завдяки спеціальному веб-фільтру Ви одержуєте можливість встановити низку обмежень на доступ дітей до мережі Інтернет, зокрема: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lastRenderedPageBreak/>
        <w:t>- забо</w:t>
      </w:r>
      <w:r w:rsidR="00414B65" w:rsidRPr="00414B65">
        <w:rPr>
          <w:rFonts w:ascii="Times New Roman" w:hAnsi="Times New Roman"/>
          <w:sz w:val="28"/>
          <w:szCs w:val="28"/>
          <w:lang w:val="uk-UA"/>
        </w:rPr>
        <w:t>ронити доступ до окремих ігор (В</w:t>
      </w:r>
      <w:r w:rsidRPr="00414B65">
        <w:rPr>
          <w:rFonts w:ascii="Times New Roman" w:hAnsi="Times New Roman"/>
          <w:sz w:val="28"/>
          <w:szCs w:val="28"/>
          <w:lang w:val="uk-UA"/>
        </w:rPr>
        <w:t xml:space="preserve">и можете блокувати ігри на підставі вікової категорії та оцінки вмісту, а також заборонити доступ до певних ігор);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обмежити</w:t>
      </w:r>
      <w:r w:rsidR="00414B65" w:rsidRPr="00414B65">
        <w:rPr>
          <w:rFonts w:ascii="Times New Roman" w:hAnsi="Times New Roman"/>
          <w:sz w:val="28"/>
          <w:szCs w:val="28"/>
          <w:lang w:val="uk-UA"/>
        </w:rPr>
        <w:t xml:space="preserve"> активність у мережі Інтернет (В</w:t>
      </w:r>
      <w:r w:rsidRPr="00414B65">
        <w:rPr>
          <w:rFonts w:ascii="Times New Roman" w:hAnsi="Times New Roman"/>
          <w:sz w:val="28"/>
          <w:szCs w:val="28"/>
          <w:lang w:val="uk-UA"/>
        </w:rPr>
        <w:t>и можете блокувати доступ до веб-сайтів, обираючи рівен</w:t>
      </w:r>
      <w:r w:rsidR="00414B65" w:rsidRPr="00414B65">
        <w:rPr>
          <w:rFonts w:ascii="Times New Roman" w:hAnsi="Times New Roman"/>
          <w:sz w:val="28"/>
          <w:szCs w:val="28"/>
          <w:lang w:val="uk-UA"/>
        </w:rPr>
        <w:t>ь обмеження об’єму інформації; у</w:t>
      </w:r>
      <w:r w:rsidRPr="00414B65">
        <w:rPr>
          <w:rFonts w:ascii="Times New Roman" w:hAnsi="Times New Roman"/>
          <w:sz w:val="28"/>
          <w:szCs w:val="28"/>
          <w:lang w:val="uk-UA"/>
        </w:rPr>
        <w:t xml:space="preserve">казати, яку інформацію за тематикою та змістом фільтри пропускатимуть, а яку блокуватимуть; заблокувати або дозволити доступ до окремих веб-сайтів; заборонити або дозволити завантаження файлів);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 заборонити використання окремих програм.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Більш детально з можливостями веб-фільтра батьківського контролю можна ознайомитис</w:t>
      </w:r>
      <w:r w:rsidR="00414B65" w:rsidRPr="00414B65">
        <w:rPr>
          <w:rFonts w:ascii="Times New Roman" w:hAnsi="Times New Roman"/>
          <w:sz w:val="28"/>
          <w:szCs w:val="28"/>
          <w:lang w:val="uk-UA"/>
        </w:rPr>
        <w:t>я</w:t>
      </w:r>
      <w:r w:rsidRPr="00414B65">
        <w:rPr>
          <w:rFonts w:ascii="Times New Roman" w:hAnsi="Times New Roman"/>
          <w:sz w:val="28"/>
          <w:szCs w:val="28"/>
          <w:lang w:val="uk-UA"/>
        </w:rPr>
        <w:t xml:space="preserve"> на офіційному веб-сайті Майкрософт. </w:t>
      </w:r>
    </w:p>
    <w:p w:rsidR="00462778" w:rsidRPr="00414B65" w:rsidRDefault="00462778" w:rsidP="00414B65">
      <w:pPr>
        <w:ind w:firstLine="567"/>
        <w:jc w:val="both"/>
        <w:rPr>
          <w:rFonts w:ascii="Times New Roman" w:hAnsi="Times New Roman"/>
          <w:sz w:val="28"/>
          <w:szCs w:val="28"/>
          <w:lang w:val="uk-UA"/>
        </w:rPr>
      </w:pPr>
      <w:r w:rsidRPr="00414B65">
        <w:rPr>
          <w:rFonts w:ascii="Times New Roman" w:hAnsi="Times New Roman"/>
          <w:sz w:val="28"/>
          <w:szCs w:val="28"/>
          <w:lang w:val="uk-UA"/>
        </w:rPr>
        <w:t xml:space="preserve">З приводу порушень законодавства України у сфері захисту суспільної моралі звертайтесь до Національної експертної комісії України з питань захисту суспільної моралі. </w:t>
      </w:r>
    </w:p>
    <w:sectPr w:rsidR="00462778" w:rsidRPr="00414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4080A"/>
    <w:rsid w:val="00414B65"/>
    <w:rsid w:val="0044080A"/>
    <w:rsid w:val="00462778"/>
    <w:rsid w:val="004B484D"/>
    <w:rsid w:val="005967DA"/>
    <w:rsid w:val="005C0570"/>
    <w:rsid w:val="005E5786"/>
    <w:rsid w:val="00800856"/>
    <w:rsid w:val="00871AA4"/>
    <w:rsid w:val="00F4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80A"/>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2510</Words>
  <Characters>14313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 А К О Н  У К Р А Ї Н И</vt:lpstr>
      <vt:lpstr>З А К О Н  У К Р А Ї Н И</vt:lpstr>
    </vt:vector>
  </TitlesOfParts>
  <Company>Home</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О Н  У К Р А Ї Н И</dc:title>
  <dc:creator>Name</dc:creator>
  <cp:lastModifiedBy>1</cp:lastModifiedBy>
  <cp:revision>2</cp:revision>
  <dcterms:created xsi:type="dcterms:W3CDTF">2018-11-30T03:51:00Z</dcterms:created>
  <dcterms:modified xsi:type="dcterms:W3CDTF">2018-11-30T03:51:00Z</dcterms:modified>
</cp:coreProperties>
</file>